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A495B" w14:textId="130B2595" w:rsidR="009E24B9" w:rsidRPr="009E24B9" w:rsidRDefault="0086026A" w:rsidP="009E24B9">
      <w:pPr>
        <w:pStyle w:val="Heading1"/>
      </w:pPr>
      <w:r w:rsidRPr="0086026A">
        <w:rPr>
          <w:noProof/>
          <w:sz w:val="29"/>
        </w:rPr>
        <mc:AlternateContent>
          <mc:Choice Requires="wps">
            <w:drawing>
              <wp:anchor distT="45720" distB="45720" distL="114300" distR="114300" simplePos="0" relativeHeight="251660800" behindDoc="1" locked="0" layoutInCell="1" allowOverlap="1" wp14:anchorId="292A721D" wp14:editId="19C342BD">
                <wp:simplePos x="0" y="0"/>
                <wp:positionH relativeFrom="column">
                  <wp:posOffset>7524750</wp:posOffset>
                </wp:positionH>
                <wp:positionV relativeFrom="page">
                  <wp:posOffset>151765</wp:posOffset>
                </wp:positionV>
                <wp:extent cx="1800225" cy="1381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381125"/>
                        </a:xfrm>
                        <a:prstGeom prst="rect">
                          <a:avLst/>
                        </a:prstGeom>
                        <a:solidFill>
                          <a:sysClr val="windowText" lastClr="000000">
                            <a:alpha val="19000"/>
                          </a:sysClr>
                        </a:solidFill>
                        <a:ln w="9525">
                          <a:solidFill>
                            <a:srgbClr val="000000"/>
                          </a:solidFill>
                          <a:miter lim="800000"/>
                          <a:headEnd/>
                          <a:tailEnd/>
                        </a:ln>
                      </wps:spPr>
                      <wps:txbx>
                        <w:txbxContent>
                          <w:p w14:paraId="22CD94F3" w14:textId="77777777" w:rsidR="00F15A00" w:rsidRPr="00F15A00" w:rsidRDefault="00F15A00" w:rsidP="00F15A00">
                            <w:pPr>
                              <w:rPr>
                                <w:color w:val="000000" w:themeColor="text1"/>
                                <w:sz w:val="18"/>
                                <w:szCs w:val="18"/>
                              </w:rPr>
                            </w:pPr>
                            <w:r w:rsidRPr="00F15A00">
                              <w:rPr>
                                <w:color w:val="000000" w:themeColor="text1"/>
                                <w:sz w:val="18"/>
                                <w:szCs w:val="18"/>
                              </w:rPr>
                              <w:t xml:space="preserve">This rubric was created using the </w:t>
                            </w:r>
                            <w:r w:rsidRPr="00F15A00">
                              <w:rPr>
                                <w:i/>
                                <w:color w:val="000000" w:themeColor="text1"/>
                                <w:sz w:val="18"/>
                                <w:szCs w:val="18"/>
                              </w:rPr>
                              <w:t>NMHED Essential Skill Rubrics</w:t>
                            </w:r>
                            <w:r w:rsidRPr="00F15A00">
                              <w:rPr>
                                <w:color w:val="000000" w:themeColor="text1"/>
                                <w:sz w:val="18"/>
                                <w:szCs w:val="18"/>
                              </w:rPr>
                              <w:t xml:space="preserve"> and the Association of American Colleges and Universities (AAC&amp;U) </w:t>
                            </w:r>
                            <w:r w:rsidRPr="00F15A00">
                              <w:rPr>
                                <w:i/>
                                <w:color w:val="000000" w:themeColor="text1"/>
                                <w:sz w:val="18"/>
                                <w:szCs w:val="18"/>
                              </w:rPr>
                              <w:t>Written Communication VALUE Rubric</w:t>
                            </w:r>
                            <w:r w:rsidRPr="00F15A00">
                              <w:rPr>
                                <w:color w:val="000000" w:themeColor="text1"/>
                                <w:sz w:val="18"/>
                                <w:szCs w:val="18"/>
                              </w:rPr>
                              <w:t xml:space="preserve">. </w:t>
                            </w:r>
                          </w:p>
                          <w:p w14:paraId="43D7F90E" w14:textId="77777777" w:rsidR="00F15A00" w:rsidRPr="00F15A00" w:rsidRDefault="00F15A00" w:rsidP="00F15A00">
                            <w:pPr>
                              <w:rPr>
                                <w:color w:val="000000" w:themeColor="text1"/>
                                <w:sz w:val="18"/>
                                <w:szCs w:val="18"/>
                              </w:rPr>
                            </w:pPr>
                            <w:r w:rsidRPr="00F15A00">
                              <w:rPr>
                                <w:color w:val="000000" w:themeColor="text1"/>
                                <w:sz w:val="18"/>
                                <w:szCs w:val="18"/>
                              </w:rPr>
                              <w:t xml:space="preserve">Retrieved from </w:t>
                            </w:r>
                            <w:hyperlink r:id="rId6" w:history="1">
                              <w:r w:rsidRPr="00F15A00">
                                <w:rPr>
                                  <w:rStyle w:val="Hyperlink"/>
                                  <w:sz w:val="18"/>
                                  <w:szCs w:val="18"/>
                                </w:rPr>
                                <w:t>https://www.aacu.org/value-rubrics</w:t>
                              </w:r>
                            </w:hyperlink>
                          </w:p>
                          <w:p w14:paraId="64C378EE" w14:textId="77777777" w:rsidR="0086026A" w:rsidRDefault="0086026A" w:rsidP="0086026A"/>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A721D" id="_x0000_t202" coordsize="21600,21600" o:spt="202" path="m,l,21600r21600,l21600,xe">
                <v:stroke joinstyle="miter"/>
                <v:path gradientshapeok="t" o:connecttype="rect"/>
              </v:shapetype>
              <v:shape id="Text Box 2" o:spid="_x0000_s1026" type="#_x0000_t202" style="position:absolute;left:0;text-align:left;margin-left:592.5pt;margin-top:11.95pt;width:141.75pt;height:108.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" fillcolor="windowText">
                <v:fill opacity="12336f"/>
                <v:textbox inset="3.6pt,,3.6pt">
                  <w:txbxContent>
                    <w:p w14:paraId="22CD94F3" w14:textId="77777777" w:rsidR="00F15A00" w:rsidRPr="00F15A00" w:rsidRDefault="00F15A00" w:rsidP="00F15A00">
                      <w:pPr>
                        <w:rPr>
                          <w:color w:val="000000" w:themeColor="text1"/>
                          <w:sz w:val="18"/>
                          <w:szCs w:val="18"/>
                        </w:rPr>
                      </w:pPr>
                      <w:bookmarkStart w:id="1" w:name="_GoBack"/>
                      <w:r w:rsidRPr="00F15A00">
                        <w:rPr>
                          <w:color w:val="000000" w:themeColor="text1"/>
                          <w:sz w:val="18"/>
                          <w:szCs w:val="18"/>
                        </w:rPr>
                        <w:t xml:space="preserve">This rubric was created using the </w:t>
                      </w:r>
                      <w:r w:rsidRPr="00F15A00">
                        <w:rPr>
                          <w:i/>
                          <w:color w:val="000000" w:themeColor="text1"/>
                          <w:sz w:val="18"/>
                          <w:szCs w:val="18"/>
                        </w:rPr>
                        <w:t>NMHED Essential Skill Rubrics</w:t>
                      </w:r>
                      <w:r w:rsidRPr="00F15A00">
                        <w:rPr>
                          <w:color w:val="000000" w:themeColor="text1"/>
                          <w:sz w:val="18"/>
                          <w:szCs w:val="18"/>
                        </w:rPr>
                        <w:t xml:space="preserve"> and the Association of American Colleges and Universities (AAC&amp;U) </w:t>
                      </w:r>
                      <w:r w:rsidRPr="00F15A00">
                        <w:rPr>
                          <w:i/>
                          <w:color w:val="000000" w:themeColor="text1"/>
                          <w:sz w:val="18"/>
                          <w:szCs w:val="18"/>
                        </w:rPr>
                        <w:t>Written Communication VALUE Rubric</w:t>
                      </w:r>
                      <w:r w:rsidRPr="00F15A00">
                        <w:rPr>
                          <w:color w:val="000000" w:themeColor="text1"/>
                          <w:sz w:val="18"/>
                          <w:szCs w:val="18"/>
                        </w:rPr>
                        <w:t xml:space="preserve">. </w:t>
                      </w:r>
                    </w:p>
                    <w:p w14:paraId="43D7F90E" w14:textId="77777777" w:rsidR="00F15A00" w:rsidRPr="00F15A00" w:rsidRDefault="00F15A00" w:rsidP="00F15A00">
                      <w:pPr>
                        <w:rPr>
                          <w:color w:val="000000" w:themeColor="text1"/>
                          <w:sz w:val="18"/>
                          <w:szCs w:val="18"/>
                        </w:rPr>
                      </w:pPr>
                      <w:r w:rsidRPr="00F15A00">
                        <w:rPr>
                          <w:color w:val="000000" w:themeColor="text1"/>
                          <w:sz w:val="18"/>
                          <w:szCs w:val="18"/>
                        </w:rPr>
                        <w:t xml:space="preserve">Retrieved from </w:t>
                      </w:r>
                      <w:hyperlink r:id="rId7" w:history="1">
                        <w:r w:rsidRPr="00F15A00">
                          <w:rPr>
                            <w:rStyle w:val="Hyperlink"/>
                            <w:sz w:val="18"/>
                            <w:szCs w:val="18"/>
                          </w:rPr>
                          <w:t>https://www.aacu.org/value-rubrics</w:t>
                        </w:r>
                      </w:hyperlink>
                    </w:p>
                    <w:bookmarkEnd w:id="1"/>
                    <w:p w14:paraId="64C378EE" w14:textId="77777777" w:rsidR="0086026A" w:rsidRDefault="0086026A" w:rsidP="0086026A"/>
                  </w:txbxContent>
                </v:textbox>
                <w10:wrap type="square" anchory="page"/>
              </v:shape>
            </w:pict>
          </mc:Fallback>
        </mc:AlternateContent>
      </w:r>
      <w:r w:rsidR="009E24B9" w:rsidRPr="009E24B9">
        <w:t>Essential Skill: Critical Thinking</w:t>
      </w:r>
    </w:p>
    <w:p w14:paraId="2DF96BC2" w14:textId="15694903" w:rsidR="008A1325" w:rsidRDefault="008A1325" w:rsidP="008A1325">
      <w:pPr>
        <w:pStyle w:val="BodyText"/>
        <w:spacing w:before="6" w:line="244" w:lineRule="auto"/>
        <w:ind w:left="213" w:right="202"/>
      </w:pPr>
      <w:r>
        <w:rPr>
          <w:w w:val="105"/>
        </w:rPr>
        <w:t>Critical</w:t>
      </w:r>
      <w:r>
        <w:rPr>
          <w:spacing w:val="-24"/>
          <w:w w:val="105"/>
        </w:rPr>
        <w:t xml:space="preserve"> </w:t>
      </w:r>
      <w:r>
        <w:rPr>
          <w:w w:val="105"/>
        </w:rPr>
        <w:t>thinking</w:t>
      </w:r>
      <w:r>
        <w:rPr>
          <w:spacing w:val="-24"/>
          <w:w w:val="105"/>
        </w:rPr>
        <w:t xml:space="preserve"> </w:t>
      </w:r>
      <w:r>
        <w:rPr>
          <w:w w:val="105"/>
        </w:rPr>
        <w:t>is</w:t>
      </w:r>
      <w:r>
        <w:rPr>
          <w:spacing w:val="-26"/>
          <w:w w:val="105"/>
        </w:rPr>
        <w:t xml:space="preserve"> </w:t>
      </w:r>
      <w:r>
        <w:rPr>
          <w:w w:val="105"/>
        </w:rPr>
        <w:t>the</w:t>
      </w:r>
      <w:r>
        <w:rPr>
          <w:spacing w:val="-24"/>
          <w:w w:val="105"/>
        </w:rPr>
        <w:t xml:space="preserve"> </w:t>
      </w:r>
      <w:r>
        <w:rPr>
          <w:w w:val="105"/>
        </w:rPr>
        <w:t>intellectual</w:t>
      </w:r>
      <w:r>
        <w:rPr>
          <w:spacing w:val="-21"/>
          <w:w w:val="105"/>
        </w:rPr>
        <w:t xml:space="preserve"> </w:t>
      </w:r>
      <w:r>
        <w:rPr>
          <w:w w:val="105"/>
        </w:rPr>
        <w:t>process</w:t>
      </w:r>
      <w:r>
        <w:rPr>
          <w:spacing w:val="-23"/>
          <w:w w:val="105"/>
        </w:rPr>
        <w:t xml:space="preserve"> </w:t>
      </w:r>
      <w:r>
        <w:rPr>
          <w:w w:val="105"/>
        </w:rPr>
        <w:t>of</w:t>
      </w:r>
      <w:r>
        <w:rPr>
          <w:spacing w:val="-24"/>
          <w:w w:val="105"/>
        </w:rPr>
        <w:t xml:space="preserve"> </w:t>
      </w:r>
      <w:r>
        <w:rPr>
          <w:w w:val="105"/>
        </w:rPr>
        <w:t>evaluating</w:t>
      </w:r>
      <w:r>
        <w:rPr>
          <w:spacing w:val="-24"/>
          <w:w w:val="105"/>
        </w:rPr>
        <w:t xml:space="preserve"> </w:t>
      </w:r>
      <w:r>
        <w:rPr>
          <w:w w:val="105"/>
        </w:rPr>
        <w:t>information,</w:t>
      </w:r>
      <w:r>
        <w:rPr>
          <w:spacing w:val="-23"/>
          <w:w w:val="105"/>
        </w:rPr>
        <w:t xml:space="preserve"> </w:t>
      </w:r>
      <w:r>
        <w:rPr>
          <w:w w:val="105"/>
        </w:rPr>
        <w:t>explanations,</w:t>
      </w:r>
      <w:r>
        <w:rPr>
          <w:spacing w:val="-20"/>
          <w:w w:val="105"/>
        </w:rPr>
        <w:t xml:space="preserve"> </w:t>
      </w:r>
      <w:r>
        <w:rPr>
          <w:w w:val="105"/>
        </w:rPr>
        <w:t>and</w:t>
      </w:r>
      <w:r>
        <w:rPr>
          <w:spacing w:val="-25"/>
          <w:w w:val="105"/>
        </w:rPr>
        <w:t xml:space="preserve"> </w:t>
      </w:r>
      <w:r>
        <w:rPr>
          <w:w w:val="105"/>
        </w:rPr>
        <w:t>arguments</w:t>
      </w:r>
      <w:r w:rsidR="008C5A16">
        <w:rPr>
          <w:w w:val="105"/>
        </w:rPr>
        <w:t xml:space="preserve"> </w:t>
      </w:r>
      <w:r w:rsidR="008C5A16" w:rsidRPr="008C5A16">
        <w:rPr>
          <w:w w:val="105"/>
        </w:rPr>
        <w:t>before accepting or formulating an opinion or conclusion</w:t>
      </w:r>
      <w:r>
        <w:rPr>
          <w:w w:val="105"/>
        </w:rPr>
        <w:t>.</w:t>
      </w:r>
      <w:r>
        <w:rPr>
          <w:spacing w:val="-24"/>
          <w:w w:val="105"/>
        </w:rPr>
        <w:t xml:space="preserve">  </w:t>
      </w:r>
      <w:r>
        <w:rPr>
          <w:w w:val="105"/>
        </w:rPr>
        <w:t>Proficient</w:t>
      </w:r>
      <w:r>
        <w:rPr>
          <w:spacing w:val="-25"/>
          <w:w w:val="105"/>
        </w:rPr>
        <w:t xml:space="preserve"> </w:t>
      </w:r>
      <w:r>
        <w:rPr>
          <w:w w:val="105"/>
        </w:rPr>
        <w:t>critical</w:t>
      </w:r>
      <w:r>
        <w:rPr>
          <w:spacing w:val="-24"/>
          <w:w w:val="105"/>
        </w:rPr>
        <w:t xml:space="preserve"> </w:t>
      </w:r>
      <w:r>
        <w:rPr>
          <w:w w:val="105"/>
        </w:rPr>
        <w:t>thinkers</w:t>
      </w:r>
      <w:r>
        <w:rPr>
          <w:spacing w:val="-23"/>
          <w:w w:val="105"/>
        </w:rPr>
        <w:t xml:space="preserve"> </w:t>
      </w:r>
      <w:proofErr w:type="gramStart"/>
      <w:r>
        <w:rPr>
          <w:w w:val="105"/>
        </w:rPr>
        <w:t xml:space="preserve">are able </w:t>
      </w:r>
      <w:r>
        <w:rPr>
          <w:spacing w:val="-3"/>
          <w:w w:val="105"/>
        </w:rPr>
        <w:t>to</w:t>
      </w:r>
      <w:proofErr w:type="gramEnd"/>
      <w:r>
        <w:rPr>
          <w:spacing w:val="-3"/>
          <w:w w:val="105"/>
        </w:rPr>
        <w:t xml:space="preserve"> </w:t>
      </w:r>
      <w:r>
        <w:rPr>
          <w:w w:val="105"/>
        </w:rPr>
        <w:t>apply informed and reasoned thinking to problems in their respective</w:t>
      </w:r>
      <w:r>
        <w:rPr>
          <w:spacing w:val="-33"/>
          <w:w w:val="105"/>
        </w:rPr>
        <w:t xml:space="preserve"> </w:t>
      </w:r>
      <w:r>
        <w:rPr>
          <w:w w:val="105"/>
        </w:rPr>
        <w:t>fields.</w:t>
      </w:r>
      <w:r w:rsidR="008C5A16">
        <w:rPr>
          <w:w w:val="105"/>
        </w:rPr>
        <w:t xml:space="preserve">  As such, t</w:t>
      </w:r>
      <w:r w:rsidR="008C5A16" w:rsidRPr="008C5A16">
        <w:rPr>
          <w:w w:val="105"/>
        </w:rPr>
        <w:t>his rubric is designed to be transdisciplinary, refle</w:t>
      </w:r>
      <w:bookmarkStart w:id="0" w:name="_GoBack"/>
      <w:bookmarkEnd w:id="0"/>
      <w:r w:rsidR="008C5A16" w:rsidRPr="008C5A16">
        <w:rPr>
          <w:w w:val="105"/>
        </w:rPr>
        <w:t>cting the recognition that success in all disciplines requires habits of inquiry and analysis that share common attributes.</w:t>
      </w:r>
    </w:p>
    <w:tbl>
      <w:tblPr>
        <w:tblStyle w:val="TableGrid"/>
        <w:tblpPr w:leftFromText="180" w:rightFromText="180" w:vertAnchor="page" w:horzAnchor="margin" w:tblpY="2536"/>
        <w:tblW w:w="14768" w:type="dxa"/>
        <w:tblLayout w:type="fixed"/>
        <w:tblCellMar>
          <w:top w:w="144" w:type="dxa"/>
          <w:left w:w="144" w:type="dxa"/>
          <w:bottom w:w="144" w:type="dxa"/>
          <w:right w:w="144" w:type="dxa"/>
        </w:tblCellMar>
        <w:tblLook w:val="04A0" w:firstRow="1" w:lastRow="0" w:firstColumn="1" w:lastColumn="0" w:noHBand="0" w:noVBand="1"/>
      </w:tblPr>
      <w:tblGrid>
        <w:gridCol w:w="2953"/>
        <w:gridCol w:w="2953"/>
        <w:gridCol w:w="2954"/>
        <w:gridCol w:w="2954"/>
        <w:gridCol w:w="2954"/>
      </w:tblGrid>
      <w:tr w:rsidR="00333B37" w:rsidRPr="00D62070" w14:paraId="20EF4494" w14:textId="77777777" w:rsidTr="754376AD">
        <w:trPr>
          <w:trHeight w:val="141"/>
        </w:trPr>
        <w:tc>
          <w:tcPr>
            <w:tcW w:w="2953"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4E962E56" w14:textId="0CA1C5B6" w:rsidR="008C5A16" w:rsidRPr="00EF49D3" w:rsidRDefault="754376AD" w:rsidP="754376AD">
            <w:pPr>
              <w:pStyle w:val="TableParagraph"/>
              <w:rPr>
                <w:b/>
                <w:bCs/>
              </w:rPr>
            </w:pPr>
            <w:r w:rsidRPr="754376AD">
              <w:rPr>
                <w:b/>
                <w:bCs/>
              </w:rPr>
              <w:t>Dimensions</w:t>
            </w:r>
          </w:p>
        </w:tc>
        <w:tc>
          <w:tcPr>
            <w:tcW w:w="2953"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727C73AE" w14:textId="52BF9F96" w:rsidR="008C5A16" w:rsidRPr="00EF49D3" w:rsidRDefault="008C5A16" w:rsidP="008C5A16">
            <w:pPr>
              <w:pStyle w:val="TableParagraph"/>
              <w:rPr>
                <w:b/>
                <w:szCs w:val="18"/>
              </w:rPr>
            </w:pPr>
            <w:r w:rsidRPr="00EF49D3">
              <w:rPr>
                <w:b/>
                <w:szCs w:val="18"/>
              </w:rPr>
              <w:t>0</w:t>
            </w:r>
            <w:r w:rsidR="00AF50BF">
              <w:rPr>
                <w:b/>
                <w:szCs w:val="18"/>
              </w:rPr>
              <w:t xml:space="preserve"> </w:t>
            </w:r>
            <w:r w:rsidRPr="00EF49D3">
              <w:rPr>
                <w:b/>
                <w:szCs w:val="18"/>
              </w:rPr>
              <w:t>= No Evidence</w:t>
            </w:r>
          </w:p>
        </w:tc>
        <w:tc>
          <w:tcPr>
            <w:tcW w:w="2954"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2B6EBD45" w14:textId="64CE2072" w:rsidR="008C5A16" w:rsidRPr="0069268E" w:rsidRDefault="008C5A16" w:rsidP="008C5A16">
            <w:pPr>
              <w:pStyle w:val="TableParagraph"/>
              <w:rPr>
                <w:b/>
                <w:szCs w:val="18"/>
              </w:rPr>
            </w:pPr>
            <w:r w:rsidRPr="0069268E">
              <w:rPr>
                <w:b/>
                <w:szCs w:val="18"/>
              </w:rPr>
              <w:t>1</w:t>
            </w:r>
            <w:r w:rsidR="00AF50BF">
              <w:rPr>
                <w:b/>
                <w:szCs w:val="18"/>
              </w:rPr>
              <w:t xml:space="preserve"> </w:t>
            </w:r>
            <w:r w:rsidRPr="0069268E">
              <w:rPr>
                <w:b/>
                <w:szCs w:val="18"/>
              </w:rPr>
              <w:t>= Emerging</w:t>
            </w:r>
          </w:p>
        </w:tc>
        <w:tc>
          <w:tcPr>
            <w:tcW w:w="2954"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525FB8A3" w14:textId="1C218B1F" w:rsidR="008C5A16" w:rsidRPr="0069268E" w:rsidRDefault="008C5A16" w:rsidP="008C5A16">
            <w:pPr>
              <w:pStyle w:val="TableParagraph"/>
              <w:rPr>
                <w:b/>
                <w:szCs w:val="18"/>
              </w:rPr>
            </w:pPr>
            <w:r w:rsidRPr="0069268E">
              <w:rPr>
                <w:b/>
                <w:szCs w:val="18"/>
              </w:rPr>
              <w:t>2</w:t>
            </w:r>
            <w:r w:rsidR="00AF50BF">
              <w:rPr>
                <w:b/>
                <w:szCs w:val="18"/>
              </w:rPr>
              <w:t xml:space="preserve"> </w:t>
            </w:r>
            <w:r w:rsidRPr="0069268E">
              <w:rPr>
                <w:b/>
                <w:szCs w:val="18"/>
              </w:rPr>
              <w:t>= Developing</w:t>
            </w:r>
          </w:p>
        </w:tc>
        <w:tc>
          <w:tcPr>
            <w:tcW w:w="2954"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3D3B2460" w14:textId="0C1EFA4A" w:rsidR="008C5A16" w:rsidRPr="0069268E" w:rsidRDefault="008C5A16" w:rsidP="008C5A16">
            <w:pPr>
              <w:pStyle w:val="TableParagraph"/>
              <w:rPr>
                <w:b/>
                <w:szCs w:val="18"/>
              </w:rPr>
            </w:pPr>
            <w:r w:rsidRPr="0069268E">
              <w:rPr>
                <w:b/>
                <w:szCs w:val="18"/>
              </w:rPr>
              <w:t>3</w:t>
            </w:r>
            <w:r w:rsidR="00AF50BF">
              <w:rPr>
                <w:b/>
                <w:szCs w:val="18"/>
              </w:rPr>
              <w:t xml:space="preserve"> </w:t>
            </w:r>
            <w:r w:rsidRPr="0069268E">
              <w:rPr>
                <w:b/>
                <w:szCs w:val="18"/>
              </w:rPr>
              <w:t>= Proficient</w:t>
            </w:r>
          </w:p>
        </w:tc>
      </w:tr>
      <w:tr w:rsidR="00AB533B" w:rsidRPr="00D62070" w14:paraId="005541C5" w14:textId="77777777" w:rsidTr="754376AD">
        <w:trPr>
          <w:trHeight w:val="683"/>
        </w:trPr>
        <w:tc>
          <w:tcPr>
            <w:tcW w:w="2953" w:type="dxa"/>
            <w:tcBorders>
              <w:top w:val="single" w:sz="12" w:space="0" w:color="auto"/>
              <w:right w:val="single" w:sz="12" w:space="0" w:color="auto"/>
            </w:tcBorders>
          </w:tcPr>
          <w:p w14:paraId="1626A31B" w14:textId="652328AF" w:rsidR="008C5A16" w:rsidRPr="000A69A7" w:rsidRDefault="008C5A16" w:rsidP="008C5A16">
            <w:pPr>
              <w:pStyle w:val="TableParagraph"/>
              <w:rPr>
                <w:szCs w:val="18"/>
              </w:rPr>
            </w:pPr>
            <w:r w:rsidRPr="000A69A7">
              <w:rPr>
                <w:b/>
              </w:rPr>
              <w:t xml:space="preserve">Problem Setting: </w:t>
            </w:r>
            <w:r w:rsidRPr="000A69A7">
              <w:t>Delineate a problem or question</w:t>
            </w:r>
            <w:r w:rsidR="00814B32">
              <w:t xml:space="preserve"> to be considered critically</w:t>
            </w:r>
            <w:r w:rsidRPr="000A69A7">
              <w:t>.</w:t>
            </w:r>
          </w:p>
        </w:tc>
        <w:tc>
          <w:tcPr>
            <w:tcW w:w="2953" w:type="dxa"/>
            <w:tcBorders>
              <w:top w:val="single" w:sz="12" w:space="0" w:color="auto"/>
              <w:left w:val="single" w:sz="12" w:space="0" w:color="auto"/>
            </w:tcBorders>
          </w:tcPr>
          <w:p w14:paraId="634C0545" w14:textId="07388AD9" w:rsidR="00DA6A6E" w:rsidRPr="00D62070" w:rsidRDefault="008C5A16" w:rsidP="00DA6A6E">
            <w:pPr>
              <w:pStyle w:val="TableParagraph"/>
              <w:rPr>
                <w:szCs w:val="18"/>
              </w:rPr>
            </w:pPr>
            <w:r w:rsidRPr="00D62070">
              <w:rPr>
                <w:szCs w:val="18"/>
              </w:rPr>
              <w:t xml:space="preserve">No </w:t>
            </w:r>
            <w:r w:rsidR="00DA6A6E">
              <w:rPr>
                <w:szCs w:val="18"/>
              </w:rPr>
              <w:t xml:space="preserve">problem or </w:t>
            </w:r>
            <w:r>
              <w:rPr>
                <w:szCs w:val="18"/>
              </w:rPr>
              <w:t xml:space="preserve">question </w:t>
            </w:r>
            <w:r w:rsidR="00DA6A6E">
              <w:rPr>
                <w:szCs w:val="18"/>
              </w:rPr>
              <w:t xml:space="preserve">is stated.  </w:t>
            </w:r>
          </w:p>
          <w:p w14:paraId="76730653" w14:textId="2F9156AE" w:rsidR="008C5A16" w:rsidRPr="00D62070" w:rsidRDefault="008C5A16" w:rsidP="008C5A16">
            <w:pPr>
              <w:pStyle w:val="TableParagraph"/>
              <w:rPr>
                <w:szCs w:val="18"/>
              </w:rPr>
            </w:pPr>
          </w:p>
        </w:tc>
        <w:tc>
          <w:tcPr>
            <w:tcW w:w="2954" w:type="dxa"/>
            <w:tcBorders>
              <w:top w:val="single" w:sz="12" w:space="0" w:color="auto"/>
            </w:tcBorders>
          </w:tcPr>
          <w:p w14:paraId="35C68B53" w14:textId="18613E10" w:rsidR="008C5A16" w:rsidRPr="00D62070" w:rsidRDefault="00DA6A6E" w:rsidP="00DA6A6E">
            <w:pPr>
              <w:pStyle w:val="TableParagraph"/>
              <w:rPr>
                <w:szCs w:val="18"/>
              </w:rPr>
            </w:pPr>
            <w:r>
              <w:rPr>
                <w:szCs w:val="18"/>
              </w:rPr>
              <w:t xml:space="preserve">An open-ended problem or question, </w:t>
            </w:r>
            <w:r w:rsidR="008C5A16">
              <w:rPr>
                <w:szCs w:val="18"/>
              </w:rPr>
              <w:t>appropriate to the context</w:t>
            </w:r>
            <w:r>
              <w:rPr>
                <w:szCs w:val="18"/>
              </w:rPr>
              <w:t>, is stated without clarification or description</w:t>
            </w:r>
            <w:r w:rsidR="008C5A16">
              <w:rPr>
                <w:szCs w:val="18"/>
              </w:rPr>
              <w:t>.</w:t>
            </w:r>
          </w:p>
        </w:tc>
        <w:tc>
          <w:tcPr>
            <w:tcW w:w="2954" w:type="dxa"/>
            <w:tcBorders>
              <w:top w:val="single" w:sz="12" w:space="0" w:color="auto"/>
            </w:tcBorders>
          </w:tcPr>
          <w:p w14:paraId="1CDBBBA8" w14:textId="05176462" w:rsidR="008C5A16" w:rsidRPr="00D62070" w:rsidRDefault="00DA6A6E" w:rsidP="00DA6A6E">
            <w:pPr>
              <w:pStyle w:val="TableParagraph"/>
              <w:rPr>
                <w:szCs w:val="18"/>
              </w:rPr>
            </w:pPr>
            <w:r>
              <w:rPr>
                <w:szCs w:val="18"/>
              </w:rPr>
              <w:t>An</w:t>
            </w:r>
            <w:r w:rsidR="008C5A16" w:rsidRPr="00BA1C2E">
              <w:rPr>
                <w:szCs w:val="18"/>
              </w:rPr>
              <w:t xml:space="preserve"> open</w:t>
            </w:r>
            <w:r w:rsidR="008C5A16">
              <w:rPr>
                <w:szCs w:val="18"/>
              </w:rPr>
              <w:t>-</w:t>
            </w:r>
            <w:r w:rsidR="008C5A16" w:rsidRPr="00BA1C2E">
              <w:rPr>
                <w:szCs w:val="18"/>
              </w:rPr>
              <w:t>ended problem</w:t>
            </w:r>
            <w:r>
              <w:rPr>
                <w:szCs w:val="18"/>
              </w:rPr>
              <w:t xml:space="preserve"> or </w:t>
            </w:r>
            <w:r w:rsidR="008C5A16" w:rsidRPr="00BA1C2E">
              <w:rPr>
                <w:szCs w:val="18"/>
              </w:rPr>
              <w:t>question</w:t>
            </w:r>
            <w:r>
              <w:rPr>
                <w:szCs w:val="18"/>
              </w:rPr>
              <w:t>,</w:t>
            </w:r>
            <w:r w:rsidR="008C5A16" w:rsidRPr="00BA1C2E">
              <w:rPr>
                <w:szCs w:val="18"/>
              </w:rPr>
              <w:t xml:space="preserve"> appropriate to the context</w:t>
            </w:r>
            <w:r>
              <w:rPr>
                <w:szCs w:val="18"/>
              </w:rPr>
              <w:t xml:space="preserve">, is stated, </w:t>
            </w:r>
            <w:r w:rsidRPr="00DA6A6E">
              <w:rPr>
                <w:szCs w:val="18"/>
              </w:rPr>
              <w:t>but</w:t>
            </w:r>
            <w:r>
              <w:rPr>
                <w:szCs w:val="18"/>
              </w:rPr>
              <w:t xml:space="preserve"> the description leaves some terms </w:t>
            </w:r>
            <w:r w:rsidRPr="00DA6A6E">
              <w:rPr>
                <w:szCs w:val="18"/>
              </w:rPr>
              <w:t>und</w:t>
            </w:r>
            <w:r>
              <w:rPr>
                <w:szCs w:val="18"/>
              </w:rPr>
              <w:t xml:space="preserve">efined, ambiguities unexplored, </w:t>
            </w:r>
            <w:r w:rsidRPr="00DA6A6E">
              <w:rPr>
                <w:szCs w:val="18"/>
              </w:rPr>
              <w:t xml:space="preserve">boundaries undetermined, </w:t>
            </w:r>
            <w:r w:rsidR="00AF50BF">
              <w:rPr>
                <w:szCs w:val="18"/>
              </w:rPr>
              <w:t>and/</w:t>
            </w:r>
            <w:r>
              <w:rPr>
                <w:szCs w:val="18"/>
              </w:rPr>
              <w:t xml:space="preserve">or </w:t>
            </w:r>
            <w:r w:rsidRPr="00DA6A6E">
              <w:rPr>
                <w:szCs w:val="18"/>
              </w:rPr>
              <w:t>backgrounds unknown.</w:t>
            </w:r>
          </w:p>
        </w:tc>
        <w:tc>
          <w:tcPr>
            <w:tcW w:w="2954" w:type="dxa"/>
            <w:tcBorders>
              <w:top w:val="single" w:sz="12" w:space="0" w:color="auto"/>
            </w:tcBorders>
          </w:tcPr>
          <w:p w14:paraId="34BAE0F7" w14:textId="1D186782" w:rsidR="008C5A16" w:rsidRPr="00D62070" w:rsidRDefault="00AF50BF" w:rsidP="008C5A16">
            <w:pPr>
              <w:pStyle w:val="TableParagraph"/>
              <w:rPr>
                <w:szCs w:val="18"/>
              </w:rPr>
            </w:pPr>
            <w:r>
              <w:rPr>
                <w:szCs w:val="18"/>
              </w:rPr>
              <w:t xml:space="preserve">An open-ended problem or question, appropriate to the context, is stated clearly and described comprehensively, delivering all the relevant information necessary for a full understanding.  </w:t>
            </w:r>
          </w:p>
        </w:tc>
      </w:tr>
      <w:tr w:rsidR="00AB533B" w:rsidRPr="00D62070" w14:paraId="30CCDB16" w14:textId="77777777" w:rsidTr="754376AD">
        <w:trPr>
          <w:trHeight w:val="744"/>
        </w:trPr>
        <w:tc>
          <w:tcPr>
            <w:tcW w:w="2953" w:type="dxa"/>
            <w:tcBorders>
              <w:right w:val="single" w:sz="12" w:space="0" w:color="auto"/>
            </w:tcBorders>
          </w:tcPr>
          <w:p w14:paraId="61C8D478" w14:textId="4A411B4C" w:rsidR="008C5A16" w:rsidRPr="00F11DC7" w:rsidRDefault="008C5A16" w:rsidP="008C5A16">
            <w:pPr>
              <w:pStyle w:val="TableParagraph"/>
              <w:rPr>
                <w:b/>
                <w:szCs w:val="18"/>
              </w:rPr>
            </w:pPr>
            <w:r w:rsidRPr="000A69A7">
              <w:rPr>
                <w:b/>
              </w:rPr>
              <w:t xml:space="preserve">Evidence Acquisition: </w:t>
            </w:r>
            <w:r w:rsidRPr="000A69A7">
              <w:t>Identify and gather the information/data necessary to</w:t>
            </w:r>
            <w:r w:rsidR="00335622">
              <w:t xml:space="preserve"> coherently</w:t>
            </w:r>
            <w:r w:rsidRPr="000A69A7">
              <w:t xml:space="preserve"> address the problem or question.</w:t>
            </w:r>
          </w:p>
        </w:tc>
        <w:tc>
          <w:tcPr>
            <w:tcW w:w="2953" w:type="dxa"/>
            <w:tcBorders>
              <w:left w:val="single" w:sz="12" w:space="0" w:color="auto"/>
            </w:tcBorders>
            <w:shd w:val="clear" w:color="auto" w:fill="auto"/>
          </w:tcPr>
          <w:p w14:paraId="708BD862" w14:textId="51D9A374" w:rsidR="008C5A16" w:rsidRDefault="008C5A16" w:rsidP="005C5BDC">
            <w:pPr>
              <w:pStyle w:val="TableParagraph"/>
            </w:pPr>
            <w:r>
              <w:t>No evidence addre</w:t>
            </w:r>
            <w:r w:rsidR="005C5BDC">
              <w:t xml:space="preserve">ssing the problem or </w:t>
            </w:r>
            <w:r>
              <w:t>question is submitted</w:t>
            </w:r>
            <w:r w:rsidR="005C5BDC">
              <w:t xml:space="preserve"> or referred to</w:t>
            </w:r>
            <w:r>
              <w:t>.</w:t>
            </w:r>
          </w:p>
        </w:tc>
        <w:tc>
          <w:tcPr>
            <w:tcW w:w="2954" w:type="dxa"/>
          </w:tcPr>
          <w:p w14:paraId="3FF91931" w14:textId="20995EE5" w:rsidR="0015455A" w:rsidRPr="00D62070" w:rsidRDefault="002653CB" w:rsidP="002653CB">
            <w:pPr>
              <w:pStyle w:val="TableParagraph"/>
              <w:rPr>
                <w:szCs w:val="18"/>
              </w:rPr>
            </w:pPr>
            <w:r>
              <w:rPr>
                <w:szCs w:val="18"/>
              </w:rPr>
              <w:t xml:space="preserve">Some, but not </w:t>
            </w:r>
            <w:proofErr w:type="gramStart"/>
            <w:r>
              <w:rPr>
                <w:szCs w:val="18"/>
              </w:rPr>
              <w:t>sufficient</w:t>
            </w:r>
            <w:proofErr w:type="gramEnd"/>
            <w:r>
              <w:rPr>
                <w:szCs w:val="18"/>
              </w:rPr>
              <w:t>, e</w:t>
            </w:r>
            <w:r w:rsidR="0015455A">
              <w:rPr>
                <w:szCs w:val="18"/>
              </w:rPr>
              <w:t>vidence</w:t>
            </w:r>
            <w:r w:rsidR="005C5BDC">
              <w:rPr>
                <w:szCs w:val="18"/>
              </w:rPr>
              <w:t xml:space="preserve"> </w:t>
            </w:r>
            <w:r w:rsidR="0015455A" w:rsidRPr="0015455A">
              <w:rPr>
                <w:szCs w:val="18"/>
              </w:rPr>
              <w:t xml:space="preserve">is </w:t>
            </w:r>
            <w:r w:rsidR="0015455A">
              <w:rPr>
                <w:szCs w:val="18"/>
              </w:rPr>
              <w:t>acquired</w:t>
            </w:r>
            <w:r w:rsidR="0015455A" w:rsidRPr="0015455A">
              <w:rPr>
                <w:szCs w:val="18"/>
              </w:rPr>
              <w:t xml:space="preserve"> from source(s) with</w:t>
            </w:r>
            <w:r w:rsidR="005C5BDC">
              <w:rPr>
                <w:szCs w:val="18"/>
              </w:rPr>
              <w:t xml:space="preserve"> minimal or no consideration of its appropriateness to the problem or question</w:t>
            </w:r>
            <w:r w:rsidR="0015455A" w:rsidRPr="0015455A">
              <w:rPr>
                <w:szCs w:val="18"/>
              </w:rPr>
              <w:t>.</w:t>
            </w:r>
          </w:p>
        </w:tc>
        <w:tc>
          <w:tcPr>
            <w:tcW w:w="2954" w:type="dxa"/>
          </w:tcPr>
          <w:p w14:paraId="524854BA" w14:textId="35AB1FBB" w:rsidR="0015455A" w:rsidRPr="00D62070" w:rsidRDefault="0015455A" w:rsidP="002653CB">
            <w:pPr>
              <w:pStyle w:val="TableParagraph"/>
              <w:rPr>
                <w:szCs w:val="18"/>
              </w:rPr>
            </w:pPr>
            <w:r>
              <w:rPr>
                <w:szCs w:val="18"/>
              </w:rPr>
              <w:t xml:space="preserve">Evidence is taken from </w:t>
            </w:r>
            <w:r w:rsidRPr="0015455A">
              <w:rPr>
                <w:szCs w:val="18"/>
              </w:rPr>
              <w:t xml:space="preserve">source(s) </w:t>
            </w:r>
            <w:r w:rsidR="002653CB">
              <w:rPr>
                <w:szCs w:val="18"/>
              </w:rPr>
              <w:t xml:space="preserve">to minimally address the problem or question at hand, </w:t>
            </w:r>
            <w:r w:rsidRPr="0015455A">
              <w:rPr>
                <w:szCs w:val="18"/>
              </w:rPr>
              <w:t>with</w:t>
            </w:r>
            <w:r>
              <w:rPr>
                <w:szCs w:val="18"/>
              </w:rPr>
              <w:t xml:space="preserve"> some </w:t>
            </w:r>
            <w:r w:rsidR="00EE715E">
              <w:rPr>
                <w:szCs w:val="18"/>
              </w:rPr>
              <w:t xml:space="preserve">consideration </w:t>
            </w:r>
            <w:r w:rsidR="00CB1C96">
              <w:rPr>
                <w:szCs w:val="18"/>
              </w:rPr>
              <w:t>of its appropriateness</w:t>
            </w:r>
            <w:r w:rsidRPr="0015455A">
              <w:rPr>
                <w:szCs w:val="18"/>
              </w:rPr>
              <w:t>.</w:t>
            </w:r>
          </w:p>
        </w:tc>
        <w:tc>
          <w:tcPr>
            <w:tcW w:w="2954" w:type="dxa"/>
          </w:tcPr>
          <w:p w14:paraId="3BE73AF0" w14:textId="5082239C" w:rsidR="008C5A16" w:rsidRPr="00D62070" w:rsidRDefault="00335622" w:rsidP="002653CB">
            <w:pPr>
              <w:pStyle w:val="TableParagraph"/>
              <w:rPr>
                <w:szCs w:val="18"/>
              </w:rPr>
            </w:pPr>
            <w:r>
              <w:rPr>
                <w:szCs w:val="18"/>
              </w:rPr>
              <w:t xml:space="preserve">Evidence is taken from source(s) </w:t>
            </w:r>
            <w:r w:rsidR="002653CB">
              <w:rPr>
                <w:szCs w:val="18"/>
              </w:rPr>
              <w:t xml:space="preserve">to sufficiently address the question or problem, </w:t>
            </w:r>
            <w:r>
              <w:rPr>
                <w:szCs w:val="18"/>
              </w:rPr>
              <w:t xml:space="preserve">with </w:t>
            </w:r>
            <w:r w:rsidR="002653CB">
              <w:rPr>
                <w:szCs w:val="18"/>
              </w:rPr>
              <w:t>a thorough consideration of its appropriateness</w:t>
            </w:r>
            <w:r w:rsidR="008C5A16" w:rsidRPr="00BA1C2E">
              <w:rPr>
                <w:szCs w:val="18"/>
              </w:rPr>
              <w:t>.</w:t>
            </w:r>
          </w:p>
        </w:tc>
      </w:tr>
      <w:tr w:rsidR="00AB533B" w:rsidRPr="00D62070" w14:paraId="7859336D" w14:textId="77777777" w:rsidTr="754376AD">
        <w:trPr>
          <w:trHeight w:val="873"/>
        </w:trPr>
        <w:tc>
          <w:tcPr>
            <w:tcW w:w="2953" w:type="dxa"/>
            <w:tcBorders>
              <w:right w:val="single" w:sz="12" w:space="0" w:color="auto"/>
            </w:tcBorders>
          </w:tcPr>
          <w:p w14:paraId="3DFDA2EC" w14:textId="5AFB7F25" w:rsidR="008C5A16" w:rsidRPr="000A69A7" w:rsidRDefault="008C5A16" w:rsidP="007B0BA1">
            <w:pPr>
              <w:pStyle w:val="TableParagraph"/>
            </w:pPr>
            <w:r w:rsidRPr="000A69A7">
              <w:rPr>
                <w:b/>
              </w:rPr>
              <w:t>Evidence Evaluation:</w:t>
            </w:r>
            <w:r w:rsidRPr="000A69A7">
              <w:t xml:space="preserve"> Evaluate</w:t>
            </w:r>
            <w:r w:rsidR="007B0BA1">
              <w:t xml:space="preserve"> the information given by</w:t>
            </w:r>
            <w:r w:rsidRPr="000A69A7">
              <w:t xml:space="preserve"> </w:t>
            </w:r>
            <w:r w:rsidR="007B0BA1">
              <w:t>sources</w:t>
            </w:r>
            <w:r w:rsidRPr="000A69A7">
              <w:t xml:space="preserve"> for credibility (e.g. bias, reliability, validity), probable truth.</w:t>
            </w:r>
          </w:p>
        </w:tc>
        <w:tc>
          <w:tcPr>
            <w:tcW w:w="2953" w:type="dxa"/>
            <w:tcBorders>
              <w:left w:val="single" w:sz="12" w:space="0" w:color="auto"/>
            </w:tcBorders>
          </w:tcPr>
          <w:p w14:paraId="46601FF6" w14:textId="3E77AB46" w:rsidR="008C5A16" w:rsidRPr="00D62070" w:rsidRDefault="007B0BA1" w:rsidP="006B7B7D">
            <w:pPr>
              <w:pStyle w:val="TableParagraph"/>
              <w:rPr>
                <w:szCs w:val="18"/>
              </w:rPr>
            </w:pPr>
            <w:r>
              <w:rPr>
                <w:szCs w:val="18"/>
              </w:rPr>
              <w:t xml:space="preserve">No evaluation of information taken from evidence is provided.  </w:t>
            </w:r>
            <w:r w:rsidR="008C5A16">
              <w:rPr>
                <w:szCs w:val="18"/>
              </w:rPr>
              <w:t xml:space="preserve"> </w:t>
            </w:r>
            <w:r w:rsidR="008C5A16" w:rsidRPr="00F11DC7">
              <w:rPr>
                <w:szCs w:val="18"/>
              </w:rPr>
              <w:t xml:space="preserve">  </w:t>
            </w:r>
          </w:p>
        </w:tc>
        <w:tc>
          <w:tcPr>
            <w:tcW w:w="2954" w:type="dxa"/>
          </w:tcPr>
          <w:p w14:paraId="70B6ED3E" w14:textId="68403E20" w:rsidR="008C5A16" w:rsidRPr="00D62070" w:rsidRDefault="007B0BA1" w:rsidP="007B0BA1">
            <w:pPr>
              <w:pStyle w:val="TableParagraph"/>
              <w:rPr>
                <w:szCs w:val="18"/>
              </w:rPr>
            </w:pPr>
            <w:r>
              <w:rPr>
                <w:szCs w:val="18"/>
              </w:rPr>
              <w:t xml:space="preserve">Information taken from source(s) is minimally evaluated, but not </w:t>
            </w:r>
            <w:r w:rsidRPr="007B0BA1">
              <w:rPr>
                <w:szCs w:val="18"/>
              </w:rPr>
              <w:t>enough to develop a</w:t>
            </w:r>
            <w:r w:rsidR="00BC6D4B">
              <w:rPr>
                <w:szCs w:val="18"/>
              </w:rPr>
              <w:t xml:space="preserve"> well-rounded </w:t>
            </w:r>
            <w:r>
              <w:rPr>
                <w:szCs w:val="18"/>
              </w:rPr>
              <w:t>assertion of its credibility</w:t>
            </w:r>
            <w:r w:rsidRPr="007B0BA1">
              <w:rPr>
                <w:szCs w:val="18"/>
              </w:rPr>
              <w:t>.</w:t>
            </w:r>
          </w:p>
        </w:tc>
        <w:tc>
          <w:tcPr>
            <w:tcW w:w="2954" w:type="dxa"/>
          </w:tcPr>
          <w:p w14:paraId="34B84B4D" w14:textId="4B8CD55C" w:rsidR="008C5A16" w:rsidRPr="00D62070" w:rsidRDefault="00BC6D4B" w:rsidP="006B7B7D">
            <w:pPr>
              <w:pStyle w:val="TableParagraph"/>
              <w:rPr>
                <w:szCs w:val="18"/>
              </w:rPr>
            </w:pPr>
            <w:r>
              <w:rPr>
                <w:szCs w:val="18"/>
              </w:rPr>
              <w:t xml:space="preserve">Information taken from source(s) is evaluated, providing some </w:t>
            </w:r>
            <w:r w:rsidR="006B7B7D">
              <w:rPr>
                <w:szCs w:val="18"/>
              </w:rPr>
              <w:t xml:space="preserve">justified assertions of its credibility, but without </w:t>
            </w:r>
            <w:proofErr w:type="gramStart"/>
            <w:r w:rsidR="006B7B7D">
              <w:rPr>
                <w:szCs w:val="18"/>
              </w:rPr>
              <w:t>sufficient</w:t>
            </w:r>
            <w:proofErr w:type="gramEnd"/>
            <w:r w:rsidR="006B7B7D">
              <w:rPr>
                <w:szCs w:val="18"/>
              </w:rPr>
              <w:t xml:space="preserve"> awareness of the evaluation process itself</w:t>
            </w:r>
            <w:r w:rsidR="007477B3">
              <w:rPr>
                <w:szCs w:val="18"/>
              </w:rPr>
              <w:t xml:space="preserve"> (such as personal assumptions)</w:t>
            </w:r>
            <w:r w:rsidRPr="007B0BA1">
              <w:rPr>
                <w:szCs w:val="18"/>
              </w:rPr>
              <w:t>.</w:t>
            </w:r>
          </w:p>
        </w:tc>
        <w:tc>
          <w:tcPr>
            <w:tcW w:w="2954" w:type="dxa"/>
          </w:tcPr>
          <w:p w14:paraId="1D2D927B" w14:textId="3C1DE083" w:rsidR="008C5A16" w:rsidRPr="00D62070" w:rsidRDefault="007477B3" w:rsidP="007477B3">
            <w:pPr>
              <w:pStyle w:val="TableParagraph"/>
              <w:rPr>
                <w:szCs w:val="18"/>
              </w:rPr>
            </w:pPr>
            <w:r>
              <w:rPr>
                <w:szCs w:val="18"/>
              </w:rPr>
              <w:t xml:space="preserve">Information taken from source(s) is evaluated, providing some justified assertions of its credibility, and giving </w:t>
            </w:r>
            <w:proofErr w:type="gramStart"/>
            <w:r>
              <w:rPr>
                <w:szCs w:val="18"/>
              </w:rPr>
              <w:t>sufficient</w:t>
            </w:r>
            <w:proofErr w:type="gramEnd"/>
            <w:r>
              <w:rPr>
                <w:szCs w:val="18"/>
              </w:rPr>
              <w:t xml:space="preserve"> consideration of the evaluation process itself (such as personal assumptions)</w:t>
            </w:r>
            <w:r w:rsidRPr="007B0BA1">
              <w:rPr>
                <w:szCs w:val="18"/>
              </w:rPr>
              <w:t>.</w:t>
            </w:r>
          </w:p>
        </w:tc>
      </w:tr>
      <w:tr w:rsidR="00AB533B" w:rsidRPr="00D62070" w14:paraId="27372E79" w14:textId="77777777" w:rsidTr="754376AD">
        <w:trPr>
          <w:trHeight w:val="1309"/>
        </w:trPr>
        <w:tc>
          <w:tcPr>
            <w:tcW w:w="2953" w:type="dxa"/>
            <w:tcBorders>
              <w:right w:val="single" w:sz="12" w:space="0" w:color="auto"/>
            </w:tcBorders>
          </w:tcPr>
          <w:p w14:paraId="1116C606" w14:textId="488693D2" w:rsidR="008C5A16" w:rsidRPr="000A69A7" w:rsidRDefault="008C5A16" w:rsidP="00795E7D">
            <w:pPr>
              <w:pStyle w:val="TableParagraph"/>
            </w:pPr>
            <w:r w:rsidRPr="000A69A7">
              <w:rPr>
                <w:b/>
              </w:rPr>
              <w:t>Reasoning/Conclusion:</w:t>
            </w:r>
            <w:r w:rsidR="00795E7D">
              <w:t xml:space="preserve"> Develop conclusions </w:t>
            </w:r>
            <w:r w:rsidRPr="000A69A7">
              <w:t xml:space="preserve">and outcomes that reflect an informed, well-reasoned </w:t>
            </w:r>
            <w:r w:rsidR="00B8610B">
              <w:t>argument</w:t>
            </w:r>
            <w:r w:rsidRPr="000A69A7">
              <w:t>.</w:t>
            </w:r>
          </w:p>
        </w:tc>
        <w:tc>
          <w:tcPr>
            <w:tcW w:w="2953" w:type="dxa"/>
            <w:tcBorders>
              <w:left w:val="single" w:sz="12" w:space="0" w:color="auto"/>
            </w:tcBorders>
          </w:tcPr>
          <w:p w14:paraId="31B79D89" w14:textId="4476224D" w:rsidR="008C5A16" w:rsidRDefault="00C537AD" w:rsidP="00C537AD">
            <w:pPr>
              <w:pStyle w:val="TableParagraph"/>
              <w:rPr>
                <w:szCs w:val="18"/>
              </w:rPr>
            </w:pPr>
            <w:r>
              <w:rPr>
                <w:szCs w:val="18"/>
              </w:rPr>
              <w:t xml:space="preserve">No </w:t>
            </w:r>
            <w:r w:rsidR="008C5A16">
              <w:rPr>
                <w:szCs w:val="18"/>
              </w:rPr>
              <w:t>conclusions, solutions,</w:t>
            </w:r>
            <w:r>
              <w:rPr>
                <w:szCs w:val="18"/>
              </w:rPr>
              <w:t xml:space="preserve"> or</w:t>
            </w:r>
            <w:r w:rsidR="008C5A16">
              <w:rPr>
                <w:szCs w:val="18"/>
              </w:rPr>
              <w:t xml:space="preserve"> outcomes</w:t>
            </w:r>
            <w:r>
              <w:rPr>
                <w:szCs w:val="18"/>
              </w:rPr>
              <w:t xml:space="preserve"> are developed in an argument</w:t>
            </w:r>
            <w:r w:rsidR="008C5A16">
              <w:rPr>
                <w:szCs w:val="18"/>
              </w:rPr>
              <w:t>.</w:t>
            </w:r>
          </w:p>
        </w:tc>
        <w:tc>
          <w:tcPr>
            <w:tcW w:w="2954" w:type="dxa"/>
          </w:tcPr>
          <w:p w14:paraId="6C2363F0" w14:textId="48B39F3A" w:rsidR="008C5A16" w:rsidRPr="00F11DC7" w:rsidRDefault="00795E7D" w:rsidP="00795E7D">
            <w:pPr>
              <w:pStyle w:val="TableParagraph"/>
              <w:rPr>
                <w:szCs w:val="18"/>
              </w:rPr>
            </w:pPr>
            <w:r w:rsidRPr="00795E7D">
              <w:rPr>
                <w:szCs w:val="18"/>
              </w:rPr>
              <w:t>Co</w:t>
            </w:r>
            <w:r>
              <w:rPr>
                <w:szCs w:val="18"/>
              </w:rPr>
              <w:t xml:space="preserve">nclusion(s) is/are </w:t>
            </w:r>
            <w:proofErr w:type="gramStart"/>
            <w:r>
              <w:rPr>
                <w:szCs w:val="18"/>
              </w:rPr>
              <w:t>given, but</w:t>
            </w:r>
            <w:proofErr w:type="gramEnd"/>
            <w:r>
              <w:rPr>
                <w:szCs w:val="18"/>
              </w:rPr>
              <w:t xml:space="preserve"> are inconsistently tied to some of </w:t>
            </w:r>
            <w:r w:rsidRPr="00795E7D">
              <w:rPr>
                <w:szCs w:val="18"/>
              </w:rPr>
              <w:t>the informat</w:t>
            </w:r>
            <w:r>
              <w:rPr>
                <w:szCs w:val="18"/>
              </w:rPr>
              <w:t xml:space="preserve">ion discussed; related outcomes and solutions are </w:t>
            </w:r>
            <w:r w:rsidRPr="00795E7D">
              <w:rPr>
                <w:szCs w:val="18"/>
              </w:rPr>
              <w:t>oversimplified.</w:t>
            </w:r>
          </w:p>
        </w:tc>
        <w:tc>
          <w:tcPr>
            <w:tcW w:w="2954" w:type="dxa"/>
          </w:tcPr>
          <w:p w14:paraId="24BDDFDB" w14:textId="6E652348" w:rsidR="008C5A16" w:rsidRDefault="00795E7D" w:rsidP="00795E7D">
            <w:pPr>
              <w:pStyle w:val="TableParagraph"/>
              <w:rPr>
                <w:szCs w:val="18"/>
              </w:rPr>
            </w:pPr>
            <w:r w:rsidRPr="00795E7D">
              <w:rPr>
                <w:szCs w:val="18"/>
              </w:rPr>
              <w:t>Conclusion</w:t>
            </w:r>
            <w:r>
              <w:rPr>
                <w:szCs w:val="18"/>
              </w:rPr>
              <w:t>(s)</w:t>
            </w:r>
            <w:r w:rsidRPr="00795E7D">
              <w:rPr>
                <w:szCs w:val="18"/>
              </w:rPr>
              <w:t xml:space="preserve"> i</w:t>
            </w:r>
            <w:r>
              <w:rPr>
                <w:szCs w:val="18"/>
              </w:rPr>
              <w:t xml:space="preserve">s/are logically tied to information </w:t>
            </w:r>
            <w:r w:rsidRPr="00795E7D">
              <w:rPr>
                <w:szCs w:val="18"/>
              </w:rPr>
              <w:t>(because i</w:t>
            </w:r>
            <w:r>
              <w:rPr>
                <w:szCs w:val="18"/>
              </w:rPr>
              <w:t xml:space="preserve">nformation is chosen to fit the </w:t>
            </w:r>
            <w:r w:rsidRPr="00795E7D">
              <w:rPr>
                <w:szCs w:val="18"/>
              </w:rPr>
              <w:t>desired conclusion); some related outcom</w:t>
            </w:r>
            <w:r>
              <w:rPr>
                <w:szCs w:val="18"/>
              </w:rPr>
              <w:t xml:space="preserve">es </w:t>
            </w:r>
            <w:r w:rsidRPr="00795E7D">
              <w:rPr>
                <w:szCs w:val="18"/>
              </w:rPr>
              <w:t>(con</w:t>
            </w:r>
            <w:r>
              <w:rPr>
                <w:szCs w:val="18"/>
              </w:rPr>
              <w:t xml:space="preserve">sequences and implications) are </w:t>
            </w:r>
            <w:r w:rsidRPr="00795E7D">
              <w:rPr>
                <w:szCs w:val="18"/>
              </w:rPr>
              <w:t>identified clearly.</w:t>
            </w:r>
          </w:p>
        </w:tc>
        <w:tc>
          <w:tcPr>
            <w:tcW w:w="2954" w:type="dxa"/>
          </w:tcPr>
          <w:p w14:paraId="23419D2B" w14:textId="4060C3C4" w:rsidR="008C5A16" w:rsidRDefault="00795E7D" w:rsidP="00795E7D">
            <w:pPr>
              <w:pStyle w:val="TableParagraph"/>
              <w:rPr>
                <w:szCs w:val="18"/>
              </w:rPr>
            </w:pPr>
            <w:r w:rsidRPr="00795E7D">
              <w:rPr>
                <w:szCs w:val="18"/>
              </w:rPr>
              <w:t>Conclusion</w:t>
            </w:r>
            <w:r>
              <w:rPr>
                <w:szCs w:val="18"/>
              </w:rPr>
              <w:t>(s)</w:t>
            </w:r>
            <w:r w:rsidRPr="00795E7D">
              <w:rPr>
                <w:szCs w:val="18"/>
              </w:rPr>
              <w:t xml:space="preserve"> </w:t>
            </w:r>
            <w:r>
              <w:rPr>
                <w:szCs w:val="18"/>
              </w:rPr>
              <w:t xml:space="preserve">is/are logically tied to a range of </w:t>
            </w:r>
            <w:r w:rsidRPr="00795E7D">
              <w:rPr>
                <w:szCs w:val="18"/>
              </w:rPr>
              <w:t>information,</w:t>
            </w:r>
            <w:r>
              <w:rPr>
                <w:szCs w:val="18"/>
              </w:rPr>
              <w:t xml:space="preserve"> including opposing viewpoints; </w:t>
            </w:r>
            <w:r w:rsidRPr="00795E7D">
              <w:rPr>
                <w:szCs w:val="18"/>
              </w:rPr>
              <w:t>rel</w:t>
            </w:r>
            <w:r>
              <w:rPr>
                <w:szCs w:val="18"/>
              </w:rPr>
              <w:t xml:space="preserve">ated outcomes (consequences and </w:t>
            </w:r>
            <w:r w:rsidRPr="00795E7D">
              <w:rPr>
                <w:szCs w:val="18"/>
              </w:rPr>
              <w:t>implications) are identified clearly.</w:t>
            </w:r>
          </w:p>
        </w:tc>
      </w:tr>
    </w:tbl>
    <w:p w14:paraId="5FDBF051" w14:textId="3CDA74B6" w:rsidR="00333B37" w:rsidRDefault="00333B37" w:rsidP="00333B37">
      <w:r w:rsidRPr="00333B37">
        <w:rPr>
          <w:b/>
        </w:rPr>
        <w:t>Student Artifact Guidelines:</w:t>
      </w:r>
      <w:r>
        <w:t xml:space="preserve"> This rubric is designed for use with many different types of assignments and the suggestions here are not an exhaustive list of possibilities. Critical thinking can be demonstrated in assignments that require students to complete analyses of text, data, or issues. Assignments that cut across presentation mode might be especially useful in some fields. If insight into the process components of critical thinking (e.g., how information sources were evaluated regardless of whether they were included in the product) is important, assignments focused on student reflection might be especially illuminating.</w:t>
      </w:r>
    </w:p>
    <w:sectPr w:rsidR="00333B37" w:rsidSect="009E24B9">
      <w:headerReference w:type="default" r:id="rId8"/>
      <w:footerReference w:type="default" r:id="rId9"/>
      <w:pgSz w:w="15840" w:h="12240" w:orient="landscape"/>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E7378" w14:textId="77777777" w:rsidR="00E50A2C" w:rsidRDefault="00E50A2C" w:rsidP="009E24B9">
      <w:pPr>
        <w:spacing w:after="0" w:line="240" w:lineRule="auto"/>
      </w:pPr>
      <w:r>
        <w:separator/>
      </w:r>
    </w:p>
  </w:endnote>
  <w:endnote w:type="continuationSeparator" w:id="0">
    <w:p w14:paraId="5C2B105D" w14:textId="77777777" w:rsidR="00E50A2C" w:rsidRDefault="00E50A2C" w:rsidP="009E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06D2" w14:textId="77777777" w:rsidR="009E24B9" w:rsidRDefault="009E24B9" w:rsidP="009E24B9">
    <w:pPr>
      <w:pStyle w:val="Footer"/>
      <w:jc w:val="both"/>
    </w:pPr>
    <w:r>
      <w:t xml:space="preserve">UNM Office of Assessment </w:t>
    </w:r>
    <w:r>
      <w:ptab w:relativeTo="margin" w:alignment="center" w:leader="none"/>
    </w:r>
    <w:r>
      <w:ptab w:relativeTo="margin" w:alignment="right" w:leader="none"/>
    </w:r>
    <w: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B8A4F" w14:textId="77777777" w:rsidR="00E50A2C" w:rsidRDefault="00E50A2C" w:rsidP="009E24B9">
      <w:pPr>
        <w:spacing w:after="0" w:line="240" w:lineRule="auto"/>
      </w:pPr>
      <w:r>
        <w:separator/>
      </w:r>
    </w:p>
  </w:footnote>
  <w:footnote w:type="continuationSeparator" w:id="0">
    <w:p w14:paraId="596819B2" w14:textId="77777777" w:rsidR="00E50A2C" w:rsidRDefault="00E50A2C" w:rsidP="009E2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38024" w14:textId="151DB939" w:rsidR="009E24B9" w:rsidRPr="009E24B9" w:rsidRDefault="008A1325" w:rsidP="009E24B9">
    <w:pPr>
      <w:spacing w:before="84"/>
      <w:ind w:left="102"/>
      <w:rPr>
        <w:b/>
        <w:sz w:val="24"/>
        <w:szCs w:val="24"/>
      </w:rPr>
    </w:pPr>
    <w:r>
      <w:rPr>
        <w:b/>
        <w:sz w:val="24"/>
        <w:szCs w:val="24"/>
      </w:rPr>
      <w:t xml:space="preserve">UNM </w:t>
    </w:r>
    <w:r w:rsidR="009E24B9" w:rsidRPr="009E24B9">
      <w:rPr>
        <w:b/>
        <w:sz w:val="24"/>
        <w:szCs w:val="24"/>
      </w:rPr>
      <w:t xml:space="preserve">General </w:t>
    </w:r>
    <w:r w:rsidR="009E24B9" w:rsidRPr="009E24B9">
      <w:rPr>
        <w:rStyle w:val="CommentReference"/>
        <w:b/>
        <w:sz w:val="24"/>
        <w:szCs w:val="24"/>
      </w:rPr>
      <w:t/>
    </w:r>
    <w:r w:rsidR="009E24B9" w:rsidRPr="009E24B9">
      <w:rPr>
        <w:b/>
        <w:sz w:val="24"/>
        <w:szCs w:val="24"/>
      </w:rPr>
      <w:t>Education Learning Outcome</w:t>
    </w:r>
    <w:r>
      <w:rPr>
        <w:b/>
        <w:sz w:val="24"/>
        <w:szCs w:val="24"/>
      </w:rPr>
      <w:t xml:space="preserve"> Rubrics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B9"/>
    <w:rsid w:val="00025931"/>
    <w:rsid w:val="000557FF"/>
    <w:rsid w:val="000D7B41"/>
    <w:rsid w:val="0012297E"/>
    <w:rsid w:val="00152461"/>
    <w:rsid w:val="0015455A"/>
    <w:rsid w:val="001A27F4"/>
    <w:rsid w:val="00225A52"/>
    <w:rsid w:val="002653CB"/>
    <w:rsid w:val="0028438C"/>
    <w:rsid w:val="002E075F"/>
    <w:rsid w:val="00333B37"/>
    <w:rsid w:val="00335622"/>
    <w:rsid w:val="004619E7"/>
    <w:rsid w:val="00476DC8"/>
    <w:rsid w:val="004D7600"/>
    <w:rsid w:val="005C5BDC"/>
    <w:rsid w:val="005D0835"/>
    <w:rsid w:val="005F311B"/>
    <w:rsid w:val="00643685"/>
    <w:rsid w:val="006443E7"/>
    <w:rsid w:val="00645D58"/>
    <w:rsid w:val="00675362"/>
    <w:rsid w:val="006B7B7D"/>
    <w:rsid w:val="006E11F8"/>
    <w:rsid w:val="007477B3"/>
    <w:rsid w:val="00777FD5"/>
    <w:rsid w:val="00795E7D"/>
    <w:rsid w:val="007B0BA1"/>
    <w:rsid w:val="00814B32"/>
    <w:rsid w:val="0086026A"/>
    <w:rsid w:val="008A1325"/>
    <w:rsid w:val="008C5A16"/>
    <w:rsid w:val="009821B4"/>
    <w:rsid w:val="00983183"/>
    <w:rsid w:val="009A50D2"/>
    <w:rsid w:val="009E24B9"/>
    <w:rsid w:val="00A33C18"/>
    <w:rsid w:val="00AB533B"/>
    <w:rsid w:val="00AF50BF"/>
    <w:rsid w:val="00B8610B"/>
    <w:rsid w:val="00B86FA6"/>
    <w:rsid w:val="00BC6D4B"/>
    <w:rsid w:val="00BE5F21"/>
    <w:rsid w:val="00C35656"/>
    <w:rsid w:val="00C537AD"/>
    <w:rsid w:val="00C763A0"/>
    <w:rsid w:val="00C92C18"/>
    <w:rsid w:val="00CB1C96"/>
    <w:rsid w:val="00CD27A3"/>
    <w:rsid w:val="00D066AD"/>
    <w:rsid w:val="00D423F4"/>
    <w:rsid w:val="00D50EC3"/>
    <w:rsid w:val="00DA6A6E"/>
    <w:rsid w:val="00DB3774"/>
    <w:rsid w:val="00DC7727"/>
    <w:rsid w:val="00E44B29"/>
    <w:rsid w:val="00E50A2C"/>
    <w:rsid w:val="00EC023F"/>
    <w:rsid w:val="00EC6D12"/>
    <w:rsid w:val="00EE715E"/>
    <w:rsid w:val="00F15A00"/>
    <w:rsid w:val="00F83E66"/>
    <w:rsid w:val="7543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4CCF9"/>
  <w15:chartTrackingRefBased/>
  <w15:docId w15:val="{E3E68682-6D0E-419C-A32A-6A086740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E24B9"/>
    <w:pPr>
      <w:widowControl w:val="0"/>
      <w:autoSpaceDE w:val="0"/>
      <w:autoSpaceDN w:val="0"/>
      <w:spacing w:after="0" w:line="240" w:lineRule="auto"/>
      <w:ind w:left="102"/>
      <w:outlineLvl w:val="0"/>
    </w:pPr>
    <w:rPr>
      <w:rFonts w:ascii="Calibri" w:eastAsia="Calibri" w:hAnsi="Calibri" w:cs="Calibri"/>
      <w:b/>
      <w:bCs/>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4B9"/>
  </w:style>
  <w:style w:type="paragraph" w:styleId="Footer">
    <w:name w:val="footer"/>
    <w:basedOn w:val="Normal"/>
    <w:link w:val="FooterChar"/>
    <w:uiPriority w:val="99"/>
    <w:unhideWhenUsed/>
    <w:rsid w:val="009E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4B9"/>
  </w:style>
  <w:style w:type="character" w:styleId="CommentReference">
    <w:name w:val="annotation reference"/>
    <w:basedOn w:val="DefaultParagraphFont"/>
    <w:uiPriority w:val="99"/>
    <w:semiHidden/>
    <w:unhideWhenUsed/>
    <w:rsid w:val="009E24B9"/>
    <w:rPr>
      <w:sz w:val="16"/>
      <w:szCs w:val="16"/>
    </w:rPr>
  </w:style>
  <w:style w:type="character" w:customStyle="1" w:styleId="Heading1Char">
    <w:name w:val="Heading 1 Char"/>
    <w:basedOn w:val="DefaultParagraphFont"/>
    <w:link w:val="Heading1"/>
    <w:uiPriority w:val="1"/>
    <w:rsid w:val="009E24B9"/>
    <w:rPr>
      <w:rFonts w:ascii="Calibri" w:eastAsia="Calibri" w:hAnsi="Calibri" w:cs="Calibri"/>
      <w:b/>
      <w:bCs/>
      <w:sz w:val="36"/>
      <w:szCs w:val="21"/>
    </w:rPr>
  </w:style>
  <w:style w:type="paragraph" w:styleId="BodyText">
    <w:name w:val="Body Text"/>
    <w:basedOn w:val="Normal"/>
    <w:link w:val="BodyTextChar"/>
    <w:uiPriority w:val="99"/>
    <w:semiHidden/>
    <w:unhideWhenUsed/>
    <w:rsid w:val="0086026A"/>
    <w:pPr>
      <w:spacing w:after="120"/>
    </w:pPr>
  </w:style>
  <w:style w:type="character" w:customStyle="1" w:styleId="BodyTextChar">
    <w:name w:val="Body Text Char"/>
    <w:basedOn w:val="DefaultParagraphFont"/>
    <w:link w:val="BodyText"/>
    <w:uiPriority w:val="99"/>
    <w:semiHidden/>
    <w:rsid w:val="0086026A"/>
  </w:style>
  <w:style w:type="character" w:styleId="Hyperlink">
    <w:name w:val="Hyperlink"/>
    <w:basedOn w:val="DefaultParagraphFont"/>
    <w:uiPriority w:val="99"/>
    <w:unhideWhenUsed/>
    <w:rsid w:val="0086026A"/>
    <w:rPr>
      <w:color w:val="0563C1" w:themeColor="hyperlink"/>
      <w:u w:val="single"/>
    </w:rPr>
  </w:style>
  <w:style w:type="paragraph" w:styleId="CommentText">
    <w:name w:val="annotation text"/>
    <w:basedOn w:val="Normal"/>
    <w:link w:val="CommentTextChar"/>
    <w:uiPriority w:val="99"/>
    <w:semiHidden/>
    <w:unhideWhenUsed/>
    <w:rsid w:val="008A1325"/>
    <w:pPr>
      <w:spacing w:line="240" w:lineRule="auto"/>
    </w:pPr>
    <w:rPr>
      <w:sz w:val="20"/>
      <w:szCs w:val="20"/>
    </w:rPr>
  </w:style>
  <w:style w:type="character" w:customStyle="1" w:styleId="CommentTextChar">
    <w:name w:val="Comment Text Char"/>
    <w:basedOn w:val="DefaultParagraphFont"/>
    <w:link w:val="CommentText"/>
    <w:uiPriority w:val="99"/>
    <w:semiHidden/>
    <w:rsid w:val="008A1325"/>
    <w:rPr>
      <w:sz w:val="20"/>
      <w:szCs w:val="20"/>
    </w:rPr>
  </w:style>
  <w:style w:type="paragraph" w:styleId="BalloonText">
    <w:name w:val="Balloon Text"/>
    <w:basedOn w:val="Normal"/>
    <w:link w:val="BalloonTextChar"/>
    <w:uiPriority w:val="99"/>
    <w:semiHidden/>
    <w:unhideWhenUsed/>
    <w:rsid w:val="008A1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325"/>
    <w:rPr>
      <w:rFonts w:ascii="Segoe UI" w:hAnsi="Segoe UI" w:cs="Segoe UI"/>
      <w:sz w:val="18"/>
      <w:szCs w:val="18"/>
    </w:rPr>
  </w:style>
  <w:style w:type="table" w:styleId="TableGrid">
    <w:name w:val="Table Grid"/>
    <w:basedOn w:val="TableNormal"/>
    <w:uiPriority w:val="39"/>
    <w:rsid w:val="008A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1325"/>
    <w:pPr>
      <w:widowControl w:val="0"/>
      <w:autoSpaceDE w:val="0"/>
      <w:autoSpaceDN w:val="0"/>
      <w:spacing w:after="0" w:line="199" w:lineRule="exact"/>
      <w:ind w:left="114"/>
    </w:pPr>
    <w:rPr>
      <w:rFonts w:ascii="Cambria" w:eastAsia="Calibri" w:hAnsi="Cambria" w:cs="Calibri"/>
      <w:sz w:val="18"/>
    </w:rPr>
  </w:style>
  <w:style w:type="paragraph" w:styleId="CommentSubject">
    <w:name w:val="annotation subject"/>
    <w:basedOn w:val="CommentText"/>
    <w:next w:val="CommentText"/>
    <w:link w:val="CommentSubjectChar"/>
    <w:uiPriority w:val="99"/>
    <w:semiHidden/>
    <w:unhideWhenUsed/>
    <w:rsid w:val="008C5A16"/>
    <w:rPr>
      <w:b/>
      <w:bCs/>
    </w:rPr>
  </w:style>
  <w:style w:type="character" w:customStyle="1" w:styleId="CommentSubjectChar">
    <w:name w:val="Comment Subject Char"/>
    <w:basedOn w:val="CommentTextChar"/>
    <w:link w:val="CommentSubject"/>
    <w:uiPriority w:val="99"/>
    <w:semiHidden/>
    <w:rsid w:val="008C5A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acu.org/value-rubr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u.org/value-rubr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574</Words>
  <Characters>3277</Characters>
  <Application>Microsoft Office Word</Application>
  <DocSecurity>0</DocSecurity>
  <Lines>27</Lines>
  <Paragraphs>7</Paragraphs>
  <ScaleCrop>false</ScaleCrop>
  <Company>University of New Mexico</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Boyce Russo</dc:creator>
  <cp:keywords/>
  <dc:description/>
  <cp:lastModifiedBy>Charla Henley</cp:lastModifiedBy>
  <cp:revision>12</cp:revision>
  <dcterms:created xsi:type="dcterms:W3CDTF">2019-03-15T17:55:00Z</dcterms:created>
  <dcterms:modified xsi:type="dcterms:W3CDTF">2019-05-03T17:12:00Z</dcterms:modified>
</cp:coreProperties>
</file>